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E79" w:rsidRDefault="003B107D" w:rsidP="003B107D">
      <w:pPr>
        <w:jc w:val="center"/>
      </w:pPr>
      <w:r w:rsidRPr="003B107D">
        <w:rPr>
          <w:noProof/>
          <w:lang w:eastAsia="ru-RU"/>
        </w:rPr>
        <w:drawing>
          <wp:inline distT="0" distB="0" distL="0" distR="0">
            <wp:extent cx="4000500" cy="3184398"/>
            <wp:effectExtent l="19050" t="0" r="0" b="0"/>
            <wp:docPr id="1" name="Рисунок 1" descr="http://biletvdet.ru/wp-content/uploads/2012/06/1577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etvdet.ru/wp-content/uploads/2012/06/15779419.jpg"/>
                    <pic:cNvPicPr>
                      <a:picLocks noChangeAspect="1" noChangeArrowheads="1"/>
                    </pic:cNvPicPr>
                  </pic:nvPicPr>
                  <pic:blipFill>
                    <a:blip r:embed="rId5"/>
                    <a:srcRect/>
                    <a:stretch>
                      <a:fillRect/>
                    </a:stretch>
                  </pic:blipFill>
                  <pic:spPr bwMode="auto">
                    <a:xfrm>
                      <a:off x="0" y="0"/>
                      <a:ext cx="4000500" cy="3184398"/>
                    </a:xfrm>
                    <a:prstGeom prst="rect">
                      <a:avLst/>
                    </a:prstGeom>
                    <a:noFill/>
                    <a:ln w="9525">
                      <a:noFill/>
                      <a:miter lim="800000"/>
                      <a:headEnd/>
                      <a:tailEnd/>
                    </a:ln>
                  </pic:spPr>
                </pic:pic>
              </a:graphicData>
            </a:graphic>
          </wp:inline>
        </w:drawing>
      </w:r>
    </w:p>
    <w:p w:rsidR="003B107D" w:rsidRPr="003B107D" w:rsidRDefault="003B107D" w:rsidP="00B7223F">
      <w:pPr>
        <w:pStyle w:val="a5"/>
        <w:jc w:val="center"/>
        <w:rPr>
          <w:rFonts w:ascii="Times New Roman" w:hAnsi="Times New Roman" w:cs="Times New Roman"/>
          <w:b/>
          <w:sz w:val="28"/>
          <w:szCs w:val="28"/>
          <w:lang w:eastAsia="ru-RU"/>
        </w:rPr>
      </w:pPr>
      <w:r w:rsidRPr="003B107D">
        <w:rPr>
          <w:rFonts w:ascii="Times New Roman" w:hAnsi="Times New Roman" w:cs="Times New Roman"/>
          <w:b/>
          <w:sz w:val="28"/>
          <w:szCs w:val="28"/>
          <w:lang w:eastAsia="ru-RU"/>
        </w:rPr>
        <w:t>Развитие мелкой моторики у детей старшего дошкольного возраста.</w:t>
      </w:r>
    </w:p>
    <w:p w:rsidR="003B107D" w:rsidRPr="003B107D" w:rsidRDefault="003B107D" w:rsidP="003B107D">
      <w:pPr>
        <w:pStyle w:val="a5"/>
        <w:rPr>
          <w:rFonts w:ascii="Times New Roman" w:hAnsi="Times New Roman" w:cs="Times New Roman"/>
          <w:sz w:val="28"/>
          <w:szCs w:val="28"/>
          <w:lang w:eastAsia="ru-RU"/>
        </w:rPr>
      </w:pPr>
    </w:p>
    <w:p w:rsidR="003B107D" w:rsidRDefault="003B107D" w:rsidP="003B107D">
      <w:pPr>
        <w:pStyle w:val="a5"/>
        <w:rPr>
          <w:rFonts w:ascii="Times New Roman" w:hAnsi="Times New Roman" w:cs="Times New Roman"/>
          <w:sz w:val="28"/>
          <w:szCs w:val="28"/>
          <w:lang w:eastAsia="ru-RU"/>
        </w:rPr>
      </w:pPr>
      <w:r w:rsidRPr="003B107D">
        <w:rPr>
          <w:rFonts w:ascii="Times New Roman" w:hAnsi="Times New Roman" w:cs="Times New Roman"/>
          <w:sz w:val="28"/>
          <w:szCs w:val="28"/>
          <w:lang w:eastAsia="ru-RU"/>
        </w:rPr>
        <w:t>«Источники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(В. А. Сухомлинский)</w:t>
      </w:r>
    </w:p>
    <w:p w:rsidR="003B107D" w:rsidRPr="003B107D" w:rsidRDefault="003B107D" w:rsidP="003B107D">
      <w:pPr>
        <w:pStyle w:val="a5"/>
        <w:rPr>
          <w:rFonts w:ascii="Times New Roman" w:hAnsi="Times New Roman" w:cs="Times New Roman"/>
          <w:sz w:val="28"/>
          <w:szCs w:val="28"/>
        </w:rPr>
      </w:pPr>
      <w:r w:rsidRPr="003B107D">
        <w:rPr>
          <w:rFonts w:ascii="Times New Roman" w:hAnsi="Times New Roman" w:cs="Times New Roman"/>
          <w:sz w:val="28"/>
          <w:szCs w:val="28"/>
        </w:rPr>
        <w:t>  Уровень развития мелкой моторики – один из показателей интеллектуальной готовности к школе и именно в этой области дошкольники часто испытывают серьезные трудности.</w:t>
      </w:r>
    </w:p>
    <w:p w:rsidR="003B107D" w:rsidRPr="003B107D" w:rsidRDefault="003B107D" w:rsidP="003B107D">
      <w:pPr>
        <w:pStyle w:val="a5"/>
        <w:rPr>
          <w:rFonts w:ascii="Times New Roman" w:hAnsi="Times New Roman" w:cs="Times New Roman"/>
          <w:sz w:val="28"/>
          <w:szCs w:val="28"/>
        </w:rPr>
      </w:pPr>
      <w:r w:rsidRPr="003B107D">
        <w:rPr>
          <w:rFonts w:ascii="Times New Roman" w:hAnsi="Times New Roman" w:cs="Times New Roman"/>
          <w:sz w:val="28"/>
          <w:szCs w:val="28"/>
        </w:rPr>
        <w:t>Движение пальцев рук влияют на развитие моторной функции речи и стимулируют развитие других психических функций, таких как мышление, память, внимание.</w:t>
      </w:r>
    </w:p>
    <w:p w:rsidR="00431156" w:rsidRDefault="00431156" w:rsidP="00431156">
      <w:pPr>
        <w:pStyle w:val="a5"/>
        <w:rPr>
          <w:rFonts w:ascii="Times New Roman" w:eastAsia="Times New Roman" w:hAnsi="Times New Roman" w:cs="Times New Roman"/>
          <w:color w:val="000000"/>
          <w:sz w:val="28"/>
          <w:szCs w:val="28"/>
          <w:shd w:val="clear" w:color="auto" w:fill="FFFFFF"/>
          <w:lang w:eastAsia="ru-RU"/>
        </w:rPr>
      </w:pPr>
      <w:r w:rsidRPr="00431156">
        <w:rPr>
          <w:rFonts w:ascii="Times New Roman" w:eastAsia="Times New Roman" w:hAnsi="Times New Roman" w:cs="Times New Roman"/>
          <w:color w:val="000000"/>
          <w:sz w:val="28"/>
          <w:szCs w:val="28"/>
          <w:lang w:eastAsia="ru-RU"/>
        </w:rPr>
        <w:t xml:space="preserve">Родители должны понять: чтобы заинтересовать ребенка и помочь ему овладеть навыками письма, новой информацией, нужно превратить обучение в игру. </w:t>
      </w:r>
      <w:r w:rsidRPr="00431156">
        <w:rPr>
          <w:rFonts w:ascii="Times New Roman" w:eastAsia="Times New Roman" w:hAnsi="Times New Roman" w:cs="Times New Roman"/>
          <w:color w:val="000000"/>
          <w:sz w:val="28"/>
          <w:szCs w:val="28"/>
          <w:shd w:val="clear" w:color="auto" w:fill="FFFFFF"/>
          <w:lang w:eastAsia="ru-RU"/>
        </w:rPr>
        <w:t>Все это поможет подготовить ребенка к успешному обучению в школе.</w:t>
      </w:r>
    </w:p>
    <w:p w:rsidR="00431156" w:rsidRPr="00431156" w:rsidRDefault="00431156" w:rsidP="00B7223F">
      <w:pPr>
        <w:shd w:val="clear" w:color="auto" w:fill="FFFFFF" w:themeFill="background1"/>
        <w:jc w:val="center"/>
        <w:rPr>
          <w:rFonts w:ascii="Times New Roman" w:hAnsi="Times New Roman" w:cs="Times New Roman"/>
          <w:sz w:val="28"/>
          <w:szCs w:val="28"/>
        </w:rPr>
      </w:pPr>
      <w:r w:rsidRPr="00431156">
        <w:rPr>
          <w:rFonts w:ascii="Times New Roman" w:hAnsi="Times New Roman" w:cs="Times New Roman"/>
          <w:i/>
          <w:iCs/>
          <w:sz w:val="28"/>
          <w:szCs w:val="28"/>
          <w:u w:val="single"/>
        </w:rPr>
        <w:t>Как в домашних условиях развивать мелкую моторику?</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Лепка из глины и пластилина</w:t>
      </w:r>
      <w:r w:rsidRPr="00431156">
        <w:rPr>
          <w:rFonts w:ascii="Times New Roman" w:hAnsi="Times New Roman" w:cs="Times New Roman"/>
          <w:sz w:val="28"/>
          <w:szCs w:val="28"/>
        </w:rPr>
        <w:t xml:space="preserve">.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 xml:space="preserve">Рисование или раскрашивание картинок </w:t>
      </w:r>
      <w:r w:rsidRPr="00431156">
        <w:rPr>
          <w:rFonts w:ascii="Times New Roman" w:hAnsi="Times New Roman" w:cs="Times New Roman"/>
          <w:sz w:val="28"/>
          <w:szCs w:val="28"/>
        </w:rPr>
        <w:t xml:space="preserve">–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необходимо разнообразить тематику рисунков, обратить внимание на основные детали, без которых рисунок становится искажённым. </w:t>
      </w:r>
    </w:p>
    <w:p w:rsidR="00431156" w:rsidRPr="00431156" w:rsidRDefault="00431156" w:rsidP="00431156">
      <w:pPr>
        <w:pStyle w:val="a5"/>
        <w:numPr>
          <w:ilvl w:val="0"/>
          <w:numId w:val="2"/>
        </w:numPr>
        <w:rPr>
          <w:rFonts w:ascii="Times New Roman" w:hAnsi="Times New Roman" w:cs="Times New Roman"/>
          <w:sz w:val="28"/>
          <w:szCs w:val="28"/>
        </w:rPr>
      </w:pPr>
      <w:bookmarkStart w:id="0" w:name="_GoBack"/>
      <w:bookmarkEnd w:id="0"/>
      <w:r w:rsidRPr="00431156">
        <w:rPr>
          <w:rFonts w:ascii="Times New Roman" w:hAnsi="Times New Roman" w:cs="Times New Roman"/>
          <w:b/>
          <w:bCs/>
          <w:i/>
          <w:iCs/>
          <w:sz w:val="28"/>
          <w:szCs w:val="28"/>
        </w:rPr>
        <w:t>Изготовление поделок из бумаги.</w:t>
      </w:r>
      <w:r w:rsidRPr="00431156">
        <w:rPr>
          <w:rFonts w:ascii="Times New Roman" w:hAnsi="Times New Roman" w:cs="Times New Roman"/>
          <w:sz w:val="28"/>
          <w:szCs w:val="28"/>
        </w:rPr>
        <w:t xml:space="preserve"> Например, выполнение аппликаций. Ребёнку нужно уметь пользоваться ножницами и клеем.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lastRenderedPageBreak/>
        <w:t>Изготовление поделок из природного материала</w:t>
      </w:r>
      <w:r w:rsidRPr="00431156">
        <w:rPr>
          <w:rFonts w:ascii="Times New Roman" w:hAnsi="Times New Roman" w:cs="Times New Roman"/>
          <w:sz w:val="28"/>
          <w:szCs w:val="28"/>
        </w:rPr>
        <w:t xml:space="preserve">: шишек, желудей, соломы и других доступных материалов. </w:t>
      </w:r>
    </w:p>
    <w:p w:rsidR="00431156" w:rsidRPr="00A76D71" w:rsidRDefault="00431156" w:rsidP="00A76D71">
      <w:pPr>
        <w:pStyle w:val="a6"/>
        <w:numPr>
          <w:ilvl w:val="0"/>
          <w:numId w:val="2"/>
        </w:numPr>
        <w:spacing w:after="0" w:line="240" w:lineRule="auto"/>
        <w:rPr>
          <w:rFonts w:ascii="Times New Roman" w:eastAsia="Times New Roman" w:hAnsi="Times New Roman" w:cs="Times New Roman"/>
          <w:sz w:val="28"/>
          <w:szCs w:val="28"/>
          <w:lang w:eastAsia="ru-RU"/>
        </w:rPr>
      </w:pPr>
      <w:r w:rsidRPr="00A76D71">
        <w:rPr>
          <w:rFonts w:ascii="Times New Roman" w:hAnsi="Times New Roman" w:cs="Times New Roman"/>
          <w:b/>
          <w:bCs/>
          <w:i/>
          <w:iCs/>
          <w:sz w:val="28"/>
          <w:szCs w:val="28"/>
        </w:rPr>
        <w:t xml:space="preserve">Конструирование. </w:t>
      </w:r>
      <w:r w:rsidR="00A76D71" w:rsidRPr="00A76D71">
        <w:rPr>
          <w:rFonts w:ascii="Times New Roman" w:hAnsi="Times New Roman" w:cs="Times New Roman"/>
          <w:b/>
          <w:bCs/>
          <w:i/>
          <w:iCs/>
          <w:sz w:val="28"/>
          <w:szCs w:val="28"/>
        </w:rPr>
        <w:t xml:space="preserve"> </w:t>
      </w:r>
      <w:r w:rsidR="00A76D71" w:rsidRPr="00A76D71">
        <w:rPr>
          <w:rFonts w:ascii="Times New Roman" w:eastAsia="Times New Roman" w:hAnsi="Times New Roman" w:cs="Times New Roman"/>
          <w:sz w:val="28"/>
          <w:szCs w:val="28"/>
          <w:lang w:eastAsia="ru-RU"/>
        </w:rPr>
        <w:t>Для детей старшего дошкольного возраста лучше выбирать конструкторы с мелкими деталями, с разными видами соединений</w:t>
      </w:r>
      <w:r w:rsidR="00A76D71" w:rsidRPr="00A76D71">
        <w:rPr>
          <w:rFonts w:ascii="Times New Roman" w:eastAsia="Times New Roman" w:hAnsi="Times New Roman" w:cs="Times New Roman"/>
          <w:b/>
          <w:bCs/>
          <w:i/>
          <w:iCs/>
          <w:sz w:val="28"/>
          <w:szCs w:val="28"/>
          <w:lang w:eastAsia="ru-RU"/>
        </w:rPr>
        <w:t>. </w:t>
      </w:r>
      <w:r w:rsidR="00A76D71" w:rsidRPr="00A76D71">
        <w:rPr>
          <w:rFonts w:ascii="Times New Roman" w:eastAsia="Times New Roman" w:hAnsi="Times New Roman" w:cs="Times New Roman"/>
          <w:sz w:val="28"/>
          <w:szCs w:val="28"/>
          <w:lang w:eastAsia="ru-RU"/>
        </w:rPr>
        <w:t>Развивается</w:t>
      </w:r>
      <w:r w:rsidR="00A76D71">
        <w:rPr>
          <w:rFonts w:ascii="Times New Roman" w:eastAsia="Times New Roman" w:hAnsi="Times New Roman" w:cs="Times New Roman"/>
          <w:sz w:val="28"/>
          <w:szCs w:val="28"/>
          <w:lang w:eastAsia="ru-RU"/>
        </w:rPr>
        <w:t xml:space="preserve"> ещё и</w:t>
      </w:r>
      <w:r w:rsidR="00A76D71" w:rsidRPr="00A76D71">
        <w:rPr>
          <w:rFonts w:ascii="Times New Roman" w:eastAsia="Times New Roman" w:hAnsi="Times New Roman" w:cs="Times New Roman"/>
          <w:sz w:val="28"/>
          <w:szCs w:val="28"/>
          <w:lang w:eastAsia="ru-RU"/>
        </w:rPr>
        <w:t xml:space="preserve"> образное мышлени</w:t>
      </w:r>
      <w:r w:rsidR="00A76D71">
        <w:rPr>
          <w:rFonts w:ascii="Times New Roman" w:eastAsia="Times New Roman" w:hAnsi="Times New Roman" w:cs="Times New Roman"/>
          <w:sz w:val="28"/>
          <w:szCs w:val="28"/>
          <w:lang w:eastAsia="ru-RU"/>
        </w:rPr>
        <w:t>е, фантазия</w:t>
      </w:r>
      <w:r w:rsidR="00A76D71" w:rsidRPr="00A76D71">
        <w:rPr>
          <w:rFonts w:ascii="Times New Roman" w:eastAsia="Times New Roman" w:hAnsi="Times New Roman" w:cs="Times New Roman"/>
          <w:sz w:val="28"/>
          <w:szCs w:val="28"/>
          <w:lang w:eastAsia="ru-RU"/>
        </w:rPr>
        <w:t>.</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Застёгивание и расстёгивание</w:t>
      </w:r>
      <w:r w:rsidRPr="00431156">
        <w:rPr>
          <w:rFonts w:ascii="Times New Roman" w:hAnsi="Times New Roman" w:cs="Times New Roman"/>
          <w:sz w:val="28"/>
          <w:szCs w:val="28"/>
        </w:rPr>
        <w:t xml:space="preserve"> пуговиц, кнопок, крючков.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Завязывание и развязывание лент, шнурков, узелков на верёвке</w:t>
      </w:r>
      <w:r w:rsidRPr="00431156">
        <w:rPr>
          <w:rFonts w:ascii="Times New Roman" w:hAnsi="Times New Roman" w:cs="Times New Roman"/>
          <w:sz w:val="28"/>
          <w:szCs w:val="28"/>
        </w:rPr>
        <w:t xml:space="preserve">.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 xml:space="preserve">Завинчивание и </w:t>
      </w:r>
      <w:proofErr w:type="spellStart"/>
      <w:r w:rsidRPr="00431156">
        <w:rPr>
          <w:rFonts w:ascii="Times New Roman" w:hAnsi="Times New Roman" w:cs="Times New Roman"/>
          <w:b/>
          <w:bCs/>
          <w:i/>
          <w:iCs/>
          <w:sz w:val="28"/>
          <w:szCs w:val="28"/>
        </w:rPr>
        <w:t>развинчивание</w:t>
      </w:r>
      <w:proofErr w:type="spellEnd"/>
      <w:r w:rsidRPr="00431156">
        <w:rPr>
          <w:rFonts w:ascii="Times New Roman" w:hAnsi="Times New Roman" w:cs="Times New Roman"/>
          <w:b/>
          <w:bCs/>
          <w:i/>
          <w:iCs/>
          <w:sz w:val="28"/>
          <w:szCs w:val="28"/>
        </w:rPr>
        <w:t xml:space="preserve"> крышек банок, пузырьков и т. д.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 xml:space="preserve">Всасывание пипеткой воды.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Нанизывание бус и пуговиц</w:t>
      </w:r>
      <w:r w:rsidRPr="00431156">
        <w:rPr>
          <w:rFonts w:ascii="Times New Roman" w:hAnsi="Times New Roman" w:cs="Times New Roman"/>
          <w:sz w:val="28"/>
          <w:szCs w:val="28"/>
        </w:rPr>
        <w:t xml:space="preserve">. Летом можно сделать бусы из рябины, орешков, семян тыквы и огурцов, мелких плодов и т. д.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Плетение косичек из ниток, венков из цветов</w:t>
      </w:r>
      <w:r w:rsidRPr="00431156">
        <w:rPr>
          <w:rFonts w:ascii="Times New Roman" w:hAnsi="Times New Roman" w:cs="Times New Roman"/>
          <w:sz w:val="28"/>
          <w:szCs w:val="28"/>
        </w:rPr>
        <w:t xml:space="preserve">. Все виды ручного творчества: для девочек – вязание, вышивание и т. д., для мальчиков – чеканка, выжигание, художественное выпиливание и т. д. Научите вашего ребенка всему, что умеете сами!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Переборка круп</w:t>
      </w:r>
      <w:r w:rsidRPr="00431156">
        <w:rPr>
          <w:rFonts w:ascii="Times New Roman" w:hAnsi="Times New Roman" w:cs="Times New Roman"/>
          <w:sz w:val="28"/>
          <w:szCs w:val="28"/>
        </w:rPr>
        <w:t xml:space="preserve">, насыпать в небольшое блюдце, например, гороха, гречки и риса и попросить ребёнка перебрать. </w:t>
      </w:r>
    </w:p>
    <w:p w:rsidR="00431156" w:rsidRPr="00431156" w:rsidRDefault="00431156" w:rsidP="00431156">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"Показ” стихотворения.</w:t>
      </w:r>
      <w:r w:rsidRPr="00431156">
        <w:rPr>
          <w:rFonts w:ascii="Times New Roman" w:hAnsi="Times New Roman" w:cs="Times New Roman"/>
          <w:sz w:val="28"/>
          <w:szCs w:val="28"/>
        </w:rPr>
        <w:t xml:space="preserve">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 </w:t>
      </w:r>
    </w:p>
    <w:p w:rsidR="00431156" w:rsidRPr="00431156" w:rsidRDefault="00431156" w:rsidP="00855D83">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 xml:space="preserve">Теневой театр. </w:t>
      </w:r>
      <w:r w:rsidRPr="00431156">
        <w:rPr>
          <w:rFonts w:ascii="Times New Roman" w:hAnsi="Times New Roman" w:cs="Times New Roman"/>
          <w:sz w:val="28"/>
          <w:szCs w:val="28"/>
        </w:rPr>
        <w:t xml:space="preserve">Попросите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 </w:t>
      </w:r>
    </w:p>
    <w:p w:rsidR="00855D83" w:rsidRPr="00855D83" w:rsidRDefault="00431156" w:rsidP="00855D83">
      <w:pPr>
        <w:pStyle w:val="a5"/>
        <w:numPr>
          <w:ilvl w:val="0"/>
          <w:numId w:val="2"/>
        </w:numPr>
        <w:rPr>
          <w:rFonts w:ascii="Times New Roman" w:hAnsi="Times New Roman" w:cs="Times New Roman"/>
          <w:sz w:val="28"/>
          <w:szCs w:val="28"/>
        </w:rPr>
      </w:pPr>
      <w:r w:rsidRPr="00431156">
        <w:rPr>
          <w:rFonts w:ascii="Times New Roman" w:hAnsi="Times New Roman" w:cs="Times New Roman"/>
          <w:b/>
          <w:bCs/>
          <w:i/>
          <w:iCs/>
          <w:sz w:val="28"/>
          <w:szCs w:val="28"/>
        </w:rPr>
        <w:t>И</w:t>
      </w:r>
      <w:r w:rsidR="00855D83">
        <w:rPr>
          <w:rFonts w:ascii="Times New Roman" w:hAnsi="Times New Roman" w:cs="Times New Roman"/>
          <w:b/>
          <w:bCs/>
          <w:i/>
          <w:iCs/>
          <w:sz w:val="28"/>
          <w:szCs w:val="28"/>
        </w:rPr>
        <w:t xml:space="preserve">гры в мяч, с кубиками, мозаикой, </w:t>
      </w:r>
      <w:proofErr w:type="spellStart"/>
      <w:r w:rsidR="00855D83">
        <w:rPr>
          <w:rFonts w:ascii="Times New Roman" w:hAnsi="Times New Roman" w:cs="Times New Roman"/>
          <w:b/>
          <w:bCs/>
          <w:i/>
          <w:iCs/>
          <w:sz w:val="28"/>
          <w:szCs w:val="28"/>
        </w:rPr>
        <w:t>пазлами</w:t>
      </w:r>
      <w:proofErr w:type="spellEnd"/>
      <w:r w:rsidR="00855D83">
        <w:rPr>
          <w:rFonts w:ascii="Times New Roman" w:hAnsi="Times New Roman" w:cs="Times New Roman"/>
          <w:b/>
          <w:bCs/>
          <w:i/>
          <w:iCs/>
          <w:sz w:val="28"/>
          <w:szCs w:val="28"/>
        </w:rPr>
        <w:t>.</w:t>
      </w:r>
    </w:p>
    <w:p w:rsidR="00855D83" w:rsidRPr="00855D83" w:rsidRDefault="00431156" w:rsidP="00855D83">
      <w:pPr>
        <w:pStyle w:val="a5"/>
        <w:rPr>
          <w:rFonts w:ascii="Times New Roman" w:hAnsi="Times New Roman" w:cs="Times New Roman"/>
          <w:sz w:val="28"/>
          <w:szCs w:val="28"/>
          <w:lang w:eastAsia="ru-RU"/>
        </w:rPr>
      </w:pPr>
      <w:r w:rsidRPr="00855D83">
        <w:rPr>
          <w:rFonts w:ascii="Times New Roman" w:hAnsi="Times New Roman" w:cs="Times New Roman"/>
          <w:b/>
          <w:bCs/>
          <w:i/>
          <w:iCs/>
          <w:sz w:val="28"/>
          <w:szCs w:val="28"/>
        </w:rPr>
        <w:t xml:space="preserve"> </w:t>
      </w:r>
      <w:r w:rsidR="00855D83" w:rsidRPr="00855D83">
        <w:rPr>
          <w:rFonts w:ascii="Times New Roman" w:hAnsi="Times New Roman" w:cs="Times New Roman"/>
          <w:sz w:val="28"/>
          <w:szCs w:val="28"/>
          <w:lang w:eastAsia="ru-RU"/>
        </w:rPr>
        <w:t>Для создания игр для развития мелкой моторики рук используйте всю свою фантазию. Главное - помните! Любые игры и упражнения будут эффективны только при регулярных занятиях. Заниматься нужно ежедневно!</w:t>
      </w:r>
    </w:p>
    <w:p w:rsidR="00855D83" w:rsidRDefault="00855D83" w:rsidP="00B7223F">
      <w:pPr>
        <w:pStyle w:val="a5"/>
        <w:jc w:val="center"/>
        <w:rPr>
          <w:rFonts w:ascii="Times New Roman" w:hAnsi="Times New Roman" w:cs="Times New Roman"/>
          <w:b/>
          <w:sz w:val="28"/>
          <w:szCs w:val="28"/>
          <w:lang w:eastAsia="ru-RU"/>
        </w:rPr>
      </w:pPr>
      <w:r w:rsidRPr="00855D83">
        <w:rPr>
          <w:rFonts w:ascii="Times New Roman" w:hAnsi="Times New Roman" w:cs="Times New Roman"/>
          <w:b/>
          <w:sz w:val="28"/>
          <w:szCs w:val="28"/>
          <w:lang w:eastAsia="ru-RU"/>
        </w:rPr>
        <w:t>Успехов вам и терпения!</w:t>
      </w:r>
    </w:p>
    <w:p w:rsidR="00B7223F" w:rsidRDefault="00B7223F" w:rsidP="00B7223F">
      <w:pPr>
        <w:pStyle w:val="a5"/>
        <w:jc w:val="center"/>
        <w:rPr>
          <w:rFonts w:ascii="Times New Roman" w:hAnsi="Times New Roman" w:cs="Times New Roman"/>
          <w:b/>
          <w:sz w:val="28"/>
          <w:szCs w:val="28"/>
          <w:lang w:eastAsia="ru-RU"/>
        </w:rPr>
      </w:pPr>
      <w:r w:rsidRPr="00855D83">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6505E2B8" wp14:editId="2DD7A8ED">
            <wp:simplePos x="0" y="0"/>
            <wp:positionH relativeFrom="column">
              <wp:posOffset>1663065</wp:posOffset>
            </wp:positionH>
            <wp:positionV relativeFrom="paragraph">
              <wp:posOffset>41275</wp:posOffset>
            </wp:positionV>
            <wp:extent cx="2597150" cy="1781810"/>
            <wp:effectExtent l="0" t="0" r="0" b="0"/>
            <wp:wrapSquare wrapText="bothSides"/>
            <wp:docPr id="4" name="Рисунок 4" descr="http://ic.pics.livejournal.com/kayros_81/18272434/1388707/1388707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pics.livejournal.com/kayros_81/18272434/1388707/1388707_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7150" cy="17818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7223F" w:rsidRDefault="00B7223F" w:rsidP="00B7223F">
      <w:pPr>
        <w:pStyle w:val="a6"/>
        <w:spacing w:before="120" w:after="120" w:line="360" w:lineRule="auto"/>
        <w:ind w:left="0" w:firstLine="567"/>
        <w:jc w:val="right"/>
        <w:rPr>
          <w:rFonts w:ascii="Times New Roman" w:eastAsia="Times New Roman" w:hAnsi="Times New Roman" w:cs="Times New Roman"/>
          <w:i/>
          <w:iCs/>
          <w:color w:val="4B0082"/>
          <w:sz w:val="20"/>
          <w:szCs w:val="20"/>
          <w:lang w:eastAsia="ru-RU"/>
        </w:rPr>
      </w:pPr>
    </w:p>
    <w:p w:rsidR="00B7223F" w:rsidRDefault="00B7223F" w:rsidP="00B7223F">
      <w:pPr>
        <w:pStyle w:val="a6"/>
        <w:spacing w:before="120" w:after="120" w:line="360" w:lineRule="auto"/>
        <w:ind w:left="0" w:firstLine="567"/>
        <w:jc w:val="right"/>
        <w:rPr>
          <w:rFonts w:ascii="Times New Roman" w:eastAsia="Times New Roman" w:hAnsi="Times New Roman" w:cs="Times New Roman"/>
          <w:i/>
          <w:iCs/>
          <w:color w:val="4B0082"/>
          <w:sz w:val="20"/>
          <w:szCs w:val="20"/>
          <w:lang w:eastAsia="ru-RU"/>
        </w:rPr>
      </w:pPr>
    </w:p>
    <w:p w:rsidR="00B7223F" w:rsidRDefault="00B7223F" w:rsidP="00B7223F">
      <w:pPr>
        <w:pStyle w:val="a6"/>
        <w:spacing w:before="120" w:after="120" w:line="360" w:lineRule="auto"/>
        <w:ind w:left="0" w:firstLine="567"/>
        <w:jc w:val="right"/>
        <w:rPr>
          <w:rFonts w:ascii="Times New Roman" w:eastAsia="Times New Roman" w:hAnsi="Times New Roman" w:cs="Times New Roman"/>
          <w:i/>
          <w:iCs/>
          <w:color w:val="4B0082"/>
          <w:sz w:val="20"/>
          <w:szCs w:val="20"/>
          <w:lang w:eastAsia="ru-RU"/>
        </w:rPr>
      </w:pPr>
    </w:p>
    <w:p w:rsidR="00B7223F" w:rsidRDefault="00B7223F" w:rsidP="00B7223F">
      <w:pPr>
        <w:pStyle w:val="a6"/>
        <w:spacing w:before="120" w:after="120" w:line="360" w:lineRule="auto"/>
        <w:ind w:left="0" w:firstLine="567"/>
        <w:jc w:val="right"/>
        <w:rPr>
          <w:rFonts w:ascii="Times New Roman" w:eastAsia="Times New Roman" w:hAnsi="Times New Roman" w:cs="Times New Roman"/>
          <w:i/>
          <w:iCs/>
          <w:color w:val="4B0082"/>
          <w:sz w:val="20"/>
          <w:szCs w:val="20"/>
          <w:lang w:eastAsia="ru-RU"/>
        </w:rPr>
      </w:pPr>
    </w:p>
    <w:p w:rsidR="00B7223F" w:rsidRDefault="00B7223F" w:rsidP="00B7223F">
      <w:pPr>
        <w:pStyle w:val="a6"/>
        <w:spacing w:before="120" w:after="120" w:line="360" w:lineRule="auto"/>
        <w:ind w:left="0" w:firstLine="567"/>
        <w:jc w:val="right"/>
        <w:rPr>
          <w:rFonts w:ascii="Times New Roman" w:eastAsia="Times New Roman" w:hAnsi="Times New Roman" w:cs="Times New Roman"/>
          <w:i/>
          <w:iCs/>
          <w:color w:val="4B0082"/>
          <w:sz w:val="20"/>
          <w:szCs w:val="20"/>
          <w:lang w:eastAsia="ru-RU"/>
        </w:rPr>
      </w:pPr>
    </w:p>
    <w:p w:rsidR="00B7223F" w:rsidRDefault="00B7223F" w:rsidP="00B7223F">
      <w:pPr>
        <w:pStyle w:val="a6"/>
        <w:spacing w:before="120" w:after="120" w:line="360" w:lineRule="auto"/>
        <w:ind w:left="0" w:firstLine="567"/>
        <w:jc w:val="right"/>
        <w:rPr>
          <w:rFonts w:ascii="Times New Roman" w:eastAsia="Times New Roman" w:hAnsi="Times New Roman" w:cs="Times New Roman"/>
          <w:i/>
          <w:iCs/>
          <w:color w:val="4B0082"/>
          <w:sz w:val="20"/>
          <w:szCs w:val="20"/>
          <w:lang w:eastAsia="ru-RU"/>
        </w:rPr>
      </w:pPr>
    </w:p>
    <w:p w:rsidR="00B7223F" w:rsidRDefault="00B7223F" w:rsidP="00B7223F">
      <w:pPr>
        <w:pStyle w:val="a6"/>
        <w:spacing w:before="120" w:after="120" w:line="360" w:lineRule="auto"/>
        <w:ind w:left="0" w:firstLine="567"/>
        <w:jc w:val="right"/>
        <w:rPr>
          <w:rFonts w:ascii="Times New Roman" w:eastAsia="Times New Roman" w:hAnsi="Times New Roman" w:cs="Times New Roman"/>
          <w:i/>
          <w:iCs/>
          <w:color w:val="4B0082"/>
          <w:sz w:val="20"/>
          <w:szCs w:val="20"/>
          <w:lang w:eastAsia="ru-RU"/>
        </w:rPr>
      </w:pPr>
    </w:p>
    <w:p w:rsidR="00B7223F" w:rsidRDefault="00B7223F" w:rsidP="00B7223F">
      <w:pPr>
        <w:pStyle w:val="a6"/>
        <w:spacing w:before="120" w:after="120" w:line="360" w:lineRule="auto"/>
        <w:ind w:left="0" w:firstLine="567"/>
        <w:jc w:val="right"/>
        <w:rPr>
          <w:rFonts w:ascii="Times New Roman" w:eastAsia="Times New Roman" w:hAnsi="Times New Roman" w:cs="Times New Roman"/>
          <w:i/>
          <w:iCs/>
          <w:color w:val="4B0082"/>
          <w:sz w:val="20"/>
          <w:szCs w:val="20"/>
          <w:lang w:eastAsia="ru-RU"/>
        </w:rPr>
      </w:pPr>
    </w:p>
    <w:p w:rsidR="00B7223F" w:rsidRDefault="00B7223F" w:rsidP="00B7223F">
      <w:pPr>
        <w:pStyle w:val="a6"/>
        <w:spacing w:before="120" w:after="120" w:line="360" w:lineRule="auto"/>
        <w:ind w:left="0" w:firstLine="567"/>
        <w:jc w:val="right"/>
        <w:rPr>
          <w:rFonts w:ascii="Times New Roman" w:hAnsi="Times New Roman" w:cs="Times New Roman"/>
          <w:b/>
          <w:color w:val="FF0000"/>
          <w:sz w:val="24"/>
          <w:szCs w:val="24"/>
        </w:rPr>
      </w:pPr>
      <w:r>
        <w:rPr>
          <w:rFonts w:ascii="Times New Roman" w:eastAsia="Times New Roman" w:hAnsi="Times New Roman" w:cs="Times New Roman"/>
          <w:i/>
          <w:iCs/>
          <w:color w:val="4B0082"/>
          <w:sz w:val="20"/>
          <w:szCs w:val="20"/>
          <w:lang w:eastAsia="ru-RU"/>
        </w:rPr>
        <w:t xml:space="preserve">(информация и подборка материалов подготовлена воспитателем </w:t>
      </w:r>
      <w:r>
        <w:rPr>
          <w:rFonts w:ascii="Times New Roman" w:eastAsia="Times New Roman" w:hAnsi="Times New Roman" w:cs="Times New Roman"/>
          <w:i/>
          <w:iCs/>
          <w:color w:val="4B0082"/>
          <w:sz w:val="20"/>
          <w:szCs w:val="20"/>
          <w:lang w:eastAsia="ru-RU"/>
        </w:rPr>
        <w:t>Е.Ф. Самариной</w:t>
      </w:r>
      <w:r>
        <w:rPr>
          <w:rFonts w:ascii="Times New Roman" w:eastAsia="Times New Roman" w:hAnsi="Times New Roman" w:cs="Times New Roman"/>
          <w:i/>
          <w:iCs/>
          <w:color w:val="4B0082"/>
          <w:sz w:val="20"/>
          <w:szCs w:val="20"/>
          <w:lang w:eastAsia="ru-RU"/>
        </w:rPr>
        <w:t>)</w:t>
      </w:r>
    </w:p>
    <w:p w:rsidR="00B7223F" w:rsidRPr="00855D83" w:rsidRDefault="00B7223F" w:rsidP="00B7223F">
      <w:pPr>
        <w:pStyle w:val="a5"/>
        <w:jc w:val="center"/>
        <w:rPr>
          <w:rFonts w:ascii="Times New Roman" w:hAnsi="Times New Roman" w:cs="Times New Roman"/>
          <w:b/>
          <w:sz w:val="28"/>
          <w:szCs w:val="28"/>
          <w:lang w:eastAsia="ru-RU"/>
        </w:rPr>
      </w:pPr>
    </w:p>
    <w:p w:rsidR="00431156" w:rsidRPr="00855D83" w:rsidRDefault="00431156" w:rsidP="00855D83">
      <w:pPr>
        <w:pStyle w:val="a5"/>
        <w:rPr>
          <w:rFonts w:ascii="Times New Roman" w:hAnsi="Times New Roman" w:cs="Times New Roman"/>
          <w:sz w:val="28"/>
          <w:szCs w:val="28"/>
        </w:rPr>
      </w:pPr>
    </w:p>
    <w:p w:rsidR="003B107D" w:rsidRPr="003B107D" w:rsidRDefault="003B107D" w:rsidP="00A76D71">
      <w:pPr>
        <w:pStyle w:val="a5"/>
        <w:jc w:val="right"/>
        <w:rPr>
          <w:rFonts w:ascii="Times New Roman" w:hAnsi="Times New Roman" w:cs="Times New Roman"/>
          <w:sz w:val="28"/>
          <w:szCs w:val="28"/>
          <w:lang w:eastAsia="ru-RU"/>
        </w:rPr>
      </w:pPr>
    </w:p>
    <w:sectPr w:rsidR="003B107D" w:rsidRPr="003B107D" w:rsidSect="00B7223F">
      <w:pgSz w:w="11906" w:h="16838"/>
      <w:pgMar w:top="1134" w:right="850" w:bottom="426"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188"/>
      </v:shape>
    </w:pict>
  </w:numPicBullet>
  <w:abstractNum w:abstractNumId="0" w15:restartNumberingAfterBreak="0">
    <w:nsid w:val="12BD0BF1"/>
    <w:multiLevelType w:val="hybridMultilevel"/>
    <w:tmpl w:val="FCE0AE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4B5B00"/>
    <w:multiLevelType w:val="hybridMultilevel"/>
    <w:tmpl w:val="D348F28E"/>
    <w:lvl w:ilvl="0" w:tplc="FC9A3590">
      <w:start w:val="1"/>
      <w:numFmt w:val="bullet"/>
      <w:lvlText w:val="*"/>
      <w:lvlJc w:val="left"/>
      <w:pPr>
        <w:tabs>
          <w:tab w:val="num" w:pos="720"/>
        </w:tabs>
        <w:ind w:left="720" w:hanging="360"/>
      </w:pPr>
      <w:rPr>
        <w:rFonts w:ascii="Georgia" w:hAnsi="Georgia" w:hint="default"/>
      </w:rPr>
    </w:lvl>
    <w:lvl w:ilvl="1" w:tplc="3322F80A" w:tentative="1">
      <w:start w:val="1"/>
      <w:numFmt w:val="bullet"/>
      <w:lvlText w:val="*"/>
      <w:lvlJc w:val="left"/>
      <w:pPr>
        <w:tabs>
          <w:tab w:val="num" w:pos="1440"/>
        </w:tabs>
        <w:ind w:left="1440" w:hanging="360"/>
      </w:pPr>
      <w:rPr>
        <w:rFonts w:ascii="Georgia" w:hAnsi="Georgia" w:hint="default"/>
      </w:rPr>
    </w:lvl>
    <w:lvl w:ilvl="2" w:tplc="2402C23A" w:tentative="1">
      <w:start w:val="1"/>
      <w:numFmt w:val="bullet"/>
      <w:lvlText w:val="*"/>
      <w:lvlJc w:val="left"/>
      <w:pPr>
        <w:tabs>
          <w:tab w:val="num" w:pos="2160"/>
        </w:tabs>
        <w:ind w:left="2160" w:hanging="360"/>
      </w:pPr>
      <w:rPr>
        <w:rFonts w:ascii="Georgia" w:hAnsi="Georgia" w:hint="default"/>
      </w:rPr>
    </w:lvl>
    <w:lvl w:ilvl="3" w:tplc="D1FA1A22" w:tentative="1">
      <w:start w:val="1"/>
      <w:numFmt w:val="bullet"/>
      <w:lvlText w:val="*"/>
      <w:lvlJc w:val="left"/>
      <w:pPr>
        <w:tabs>
          <w:tab w:val="num" w:pos="2880"/>
        </w:tabs>
        <w:ind w:left="2880" w:hanging="360"/>
      </w:pPr>
      <w:rPr>
        <w:rFonts w:ascii="Georgia" w:hAnsi="Georgia" w:hint="default"/>
      </w:rPr>
    </w:lvl>
    <w:lvl w:ilvl="4" w:tplc="D05A9E8C" w:tentative="1">
      <w:start w:val="1"/>
      <w:numFmt w:val="bullet"/>
      <w:lvlText w:val="*"/>
      <w:lvlJc w:val="left"/>
      <w:pPr>
        <w:tabs>
          <w:tab w:val="num" w:pos="3600"/>
        </w:tabs>
        <w:ind w:left="3600" w:hanging="360"/>
      </w:pPr>
      <w:rPr>
        <w:rFonts w:ascii="Georgia" w:hAnsi="Georgia" w:hint="default"/>
      </w:rPr>
    </w:lvl>
    <w:lvl w:ilvl="5" w:tplc="E5769CD2" w:tentative="1">
      <w:start w:val="1"/>
      <w:numFmt w:val="bullet"/>
      <w:lvlText w:val="*"/>
      <w:lvlJc w:val="left"/>
      <w:pPr>
        <w:tabs>
          <w:tab w:val="num" w:pos="4320"/>
        </w:tabs>
        <w:ind w:left="4320" w:hanging="360"/>
      </w:pPr>
      <w:rPr>
        <w:rFonts w:ascii="Georgia" w:hAnsi="Georgia" w:hint="default"/>
      </w:rPr>
    </w:lvl>
    <w:lvl w:ilvl="6" w:tplc="C60A1998" w:tentative="1">
      <w:start w:val="1"/>
      <w:numFmt w:val="bullet"/>
      <w:lvlText w:val="*"/>
      <w:lvlJc w:val="left"/>
      <w:pPr>
        <w:tabs>
          <w:tab w:val="num" w:pos="5040"/>
        </w:tabs>
        <w:ind w:left="5040" w:hanging="360"/>
      </w:pPr>
      <w:rPr>
        <w:rFonts w:ascii="Georgia" w:hAnsi="Georgia" w:hint="default"/>
      </w:rPr>
    </w:lvl>
    <w:lvl w:ilvl="7" w:tplc="49B64474" w:tentative="1">
      <w:start w:val="1"/>
      <w:numFmt w:val="bullet"/>
      <w:lvlText w:val="*"/>
      <w:lvlJc w:val="left"/>
      <w:pPr>
        <w:tabs>
          <w:tab w:val="num" w:pos="5760"/>
        </w:tabs>
        <w:ind w:left="5760" w:hanging="360"/>
      </w:pPr>
      <w:rPr>
        <w:rFonts w:ascii="Georgia" w:hAnsi="Georgia" w:hint="default"/>
      </w:rPr>
    </w:lvl>
    <w:lvl w:ilvl="8" w:tplc="891EC316"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68A72DC2"/>
    <w:multiLevelType w:val="multilevel"/>
    <w:tmpl w:val="02AC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B107D"/>
    <w:rsid w:val="003B107D"/>
    <w:rsid w:val="00431156"/>
    <w:rsid w:val="00717E79"/>
    <w:rsid w:val="00855D83"/>
    <w:rsid w:val="00A76D71"/>
    <w:rsid w:val="00B7223F"/>
    <w:rsid w:val="00D2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E601C-EE9E-4996-8BA7-0D33E9CB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07D"/>
    <w:rPr>
      <w:rFonts w:ascii="Tahoma" w:hAnsi="Tahoma" w:cs="Tahoma"/>
      <w:sz w:val="16"/>
      <w:szCs w:val="16"/>
    </w:rPr>
  </w:style>
  <w:style w:type="paragraph" w:styleId="a5">
    <w:name w:val="No Spacing"/>
    <w:uiPriority w:val="1"/>
    <w:qFormat/>
    <w:rsid w:val="003B107D"/>
    <w:pPr>
      <w:spacing w:after="0" w:line="240" w:lineRule="auto"/>
    </w:pPr>
  </w:style>
  <w:style w:type="paragraph" w:styleId="a6">
    <w:name w:val="List Paragraph"/>
    <w:basedOn w:val="a"/>
    <w:uiPriority w:val="34"/>
    <w:qFormat/>
    <w:rsid w:val="00A76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dc:creator>
  <cp:lastModifiedBy>Вика</cp:lastModifiedBy>
  <cp:revision>4</cp:revision>
  <dcterms:created xsi:type="dcterms:W3CDTF">2016-04-03T17:10:00Z</dcterms:created>
  <dcterms:modified xsi:type="dcterms:W3CDTF">2016-04-11T05:02:00Z</dcterms:modified>
</cp:coreProperties>
</file>